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C9C" w:rsidRPr="0028148B" w:rsidRDefault="00E621EA" w:rsidP="00E621EA">
      <w:pPr>
        <w:jc w:val="center"/>
        <w:rPr>
          <w:rFonts w:ascii="Bookman Old Style" w:hAnsi="Bookman Old Style"/>
          <w:sz w:val="24"/>
          <w:szCs w:val="24"/>
          <w:u w:val="single"/>
        </w:rPr>
      </w:pPr>
      <w:r w:rsidRPr="0028148B">
        <w:rPr>
          <w:rFonts w:ascii="Bookman Old Style" w:hAnsi="Bookman Old Style"/>
          <w:sz w:val="24"/>
          <w:szCs w:val="24"/>
          <w:u w:val="single"/>
        </w:rPr>
        <w:t>ANÁLISIS DE LA ADQUISICIÓN DEL LENGUAJE</w:t>
      </w:r>
    </w:p>
    <w:p w:rsidR="00E621EA" w:rsidRPr="0028148B" w:rsidRDefault="00E621EA" w:rsidP="00E621EA">
      <w:pPr>
        <w:jc w:val="both"/>
        <w:rPr>
          <w:rFonts w:ascii="Bookman Old Style" w:hAnsi="Bookman Old Style"/>
          <w:sz w:val="24"/>
          <w:szCs w:val="24"/>
        </w:rPr>
      </w:pPr>
      <w:r w:rsidRPr="0028148B">
        <w:rPr>
          <w:rFonts w:ascii="Bookman Old Style" w:hAnsi="Bookman Old Style"/>
          <w:sz w:val="24"/>
          <w:szCs w:val="24"/>
        </w:rPr>
        <w:t>Hemos grabado a un niño y a una niña. La niña se llama se llama Sara, tiene cinco meses y está en la etapa prelingüística, concretamente en las vocalizaciones preverbales. La niña ha adquirido largas melodías vocálicas, como podemos observar en el audio pero aún no presenta sonidos consonánticos. Cuando ríe también hace producciones sonoras. Los bebés tienen un amplio repertorio sonoro de tipo reflejo especialmente relacionado con los cambios debidos a la nutrición, el dolor o el confort: son sonidos biológicos como la tos o el llanto.</w:t>
      </w:r>
    </w:p>
    <w:p w:rsidR="00E621EA" w:rsidRPr="0028148B" w:rsidRDefault="00E621EA" w:rsidP="00E621EA">
      <w:pPr>
        <w:jc w:val="both"/>
        <w:rPr>
          <w:rFonts w:ascii="Bookman Old Style" w:hAnsi="Bookman Old Style"/>
          <w:sz w:val="24"/>
          <w:szCs w:val="24"/>
        </w:rPr>
      </w:pPr>
      <w:r w:rsidRPr="0028148B">
        <w:rPr>
          <w:rFonts w:ascii="Bookman Old Style" w:hAnsi="Bookman Old Style"/>
          <w:sz w:val="24"/>
          <w:szCs w:val="24"/>
        </w:rPr>
        <w:t xml:space="preserve">El niño, Javier, tiene tres años y diez meses y va a primero de educación infantil. Javier se encuentra en la etapa lingüística, concretamente en la explosión léxica, el niño diferencia entre ambos géneros y números y es capaz de crear sintagmas oracionales como subordinadas simples. Presenta una gran fluidez en el </w:t>
      </w:r>
      <w:r w:rsidR="0026434F" w:rsidRPr="0028148B">
        <w:rPr>
          <w:rFonts w:ascii="Bookman Old Style" w:hAnsi="Bookman Old Style"/>
          <w:sz w:val="24"/>
          <w:szCs w:val="24"/>
        </w:rPr>
        <w:t>vocabulario que tiene adquirido, responde perfectamente a las preguntas que se le hacen</w:t>
      </w:r>
      <w:r w:rsidR="0028148B" w:rsidRPr="0028148B">
        <w:rPr>
          <w:rFonts w:ascii="Bookman Old Style" w:hAnsi="Bookman Old Style"/>
          <w:sz w:val="24"/>
          <w:szCs w:val="24"/>
        </w:rPr>
        <w:t>,</w:t>
      </w:r>
      <w:r w:rsidR="0026434F" w:rsidRPr="0028148B">
        <w:rPr>
          <w:rFonts w:ascii="Bookman Old Style" w:hAnsi="Bookman Old Style"/>
          <w:sz w:val="24"/>
          <w:szCs w:val="24"/>
        </w:rPr>
        <w:t xml:space="preserve"> de manera lógica y coherente. Se puede mantener una conversación con él, ya</w:t>
      </w:r>
      <w:r w:rsidR="0028148B" w:rsidRPr="0028148B">
        <w:rPr>
          <w:rFonts w:ascii="Bookman Old Style" w:hAnsi="Bookman Old Style"/>
          <w:sz w:val="24"/>
          <w:szCs w:val="24"/>
        </w:rPr>
        <w:t xml:space="preserve"> que</w:t>
      </w:r>
      <w:r w:rsidR="0026434F" w:rsidRPr="0028148B">
        <w:rPr>
          <w:rFonts w:ascii="Bookman Old Style" w:hAnsi="Bookman Old Style"/>
          <w:sz w:val="24"/>
          <w:szCs w:val="24"/>
        </w:rPr>
        <w:t xml:space="preserve"> no responde con monosílabos únicamente. Aún no ha adquirido la lectoescritura, pero se fija mucho en los libros de lectura, en los dibujos y en las palabras. </w:t>
      </w:r>
    </w:p>
    <w:p w:rsidR="0026434F" w:rsidRDefault="0026434F" w:rsidP="00E621EA">
      <w:pPr>
        <w:jc w:val="both"/>
        <w:rPr>
          <w:rFonts w:ascii="Bookman Old Style" w:hAnsi="Bookman Old Style"/>
          <w:sz w:val="24"/>
          <w:szCs w:val="24"/>
        </w:rPr>
      </w:pPr>
      <w:r w:rsidRPr="0028148B">
        <w:rPr>
          <w:rFonts w:ascii="Bookman Old Style" w:hAnsi="Bookman Old Style"/>
          <w:sz w:val="24"/>
          <w:szCs w:val="24"/>
        </w:rPr>
        <w:t>En el audio podemos apreciar como el niño responde correctamente a las preguntas sin ninguna timidez y con gran solt</w:t>
      </w:r>
      <w:r w:rsidR="0028148B" w:rsidRPr="0028148B">
        <w:rPr>
          <w:rFonts w:ascii="Bookman Old Style" w:hAnsi="Bookman Old Style"/>
          <w:sz w:val="24"/>
          <w:szCs w:val="24"/>
        </w:rPr>
        <w:t>ura en sus palabras, aunque al final de la grabación el niño se atasca en una palabra, pero esto puede ser debido a que no sabe que contestar o porque se ha cansado de la conversación.</w:t>
      </w:r>
    </w:p>
    <w:p w:rsidR="0028148B" w:rsidRPr="0028148B" w:rsidRDefault="0028148B" w:rsidP="00E621EA">
      <w:pPr>
        <w:jc w:val="both"/>
        <w:rPr>
          <w:rFonts w:ascii="Bookman Old Style" w:hAnsi="Bookman Old Style"/>
          <w:sz w:val="24"/>
          <w:szCs w:val="24"/>
        </w:rPr>
      </w:pPr>
      <w:r>
        <w:rPr>
          <w:rFonts w:ascii="Bookman Old Style" w:hAnsi="Bookman Old Style"/>
          <w:sz w:val="24"/>
          <w:szCs w:val="24"/>
        </w:rPr>
        <w:t>El niño no dice palabras muy pegadizas y sonantes como: mayoritariamente o evidentemente.</w:t>
      </w:r>
    </w:p>
    <w:sectPr w:rsidR="0028148B" w:rsidRPr="0028148B" w:rsidSect="007A5C9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E621EA"/>
    <w:rsid w:val="0026434F"/>
    <w:rsid w:val="0028148B"/>
    <w:rsid w:val="007A5C9C"/>
    <w:rsid w:val="00E621E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C9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248</Words>
  <Characters>1370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2</cp:revision>
  <dcterms:created xsi:type="dcterms:W3CDTF">2013-05-08T08:12:00Z</dcterms:created>
  <dcterms:modified xsi:type="dcterms:W3CDTF">2013-05-08T09:56:00Z</dcterms:modified>
</cp:coreProperties>
</file>